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00313AF3">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5829AFC1"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0B54AABF"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šią Sutartį Pirkimo objekto apimtys ir reikalavimai jam nurodyti Techninėje specifikacijoje.</w:t>
            </w:r>
          </w:p>
        </w:tc>
        <w:tc>
          <w:tcPr>
            <w:tcW w:w="4814" w:type="dxa"/>
          </w:tcPr>
          <w:p w14:paraId="68BD07C3" w14:textId="60DB9A57"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B6F03" w:rsidRPr="00C731F8" w14:paraId="7EF2A300" w14:textId="77777777" w:rsidTr="00313AF3">
        <w:tc>
          <w:tcPr>
            <w:tcW w:w="4814" w:type="dxa"/>
          </w:tcPr>
          <w:p w14:paraId="0961F7D1" w14:textId="7B1DC215" w:rsidR="003B6F03" w:rsidRPr="003B6F03" w:rsidRDefault="003B6F03" w:rsidP="003B6F03">
            <w:pPr>
              <w:pStyle w:val="ListParagraph"/>
              <w:numPr>
                <w:ilvl w:val="0"/>
                <w:numId w:val="6"/>
              </w:numPr>
              <w:tabs>
                <w:tab w:val="left" w:pos="284"/>
              </w:tabs>
              <w:ind w:left="0" w:firstLine="0"/>
              <w:jc w:val="both"/>
              <w:rPr>
                <w:rFonts w:ascii="Arial" w:hAnsi="Arial" w:cs="Arial"/>
                <w:sz w:val="20"/>
                <w:szCs w:val="20"/>
              </w:rPr>
            </w:pPr>
            <w:r w:rsidRPr="003B6F03">
              <w:rPr>
                <w:rFonts w:ascii="Arial" w:hAnsi="Arial" w:cs="Arial"/>
                <w:sz w:val="20"/>
                <w:szCs w:val="20"/>
              </w:rPr>
              <w:t>Taikoma kainodara –</w:t>
            </w:r>
            <w:r w:rsidRPr="003B6F03">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F01A90">
                  <w:rPr>
                    <w:rFonts w:ascii="Arial" w:hAnsi="Arial" w:cs="Arial"/>
                    <w:b/>
                    <w:bCs/>
                    <w:sz w:val="20"/>
                    <w:szCs w:val="20"/>
                  </w:rPr>
                  <w:t>fiksuota kaina.</w:t>
                </w:r>
              </w:sdtContent>
            </w:sdt>
            <w:r w:rsidRPr="003B6F03">
              <w:rPr>
                <w:rFonts w:ascii="Arial" w:hAnsi="Arial" w:cs="Arial"/>
                <w:sz w:val="20"/>
                <w:szCs w:val="20"/>
              </w:rPr>
              <w:t xml:space="preserve"> </w:t>
            </w:r>
          </w:p>
        </w:tc>
        <w:tc>
          <w:tcPr>
            <w:tcW w:w="4814" w:type="dxa"/>
          </w:tcPr>
          <w:p w14:paraId="0E6CCC9F" w14:textId="3456749D"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r w:rsidR="00F01A90">
                  <w:rPr>
                    <w:rFonts w:ascii="Arial" w:hAnsi="Arial" w:cs="Arial"/>
                    <w:b/>
                    <w:bCs/>
                    <w:sz w:val="20"/>
                    <w:szCs w:val="20"/>
                  </w:rPr>
                  <w:t>fixed price.</w:t>
                </w:r>
              </w:sdtContent>
            </w:sdt>
          </w:p>
        </w:tc>
      </w:tr>
      <w:tr w:rsidR="003B6F03" w:rsidRPr="00C731F8" w14:paraId="3DF206AA" w14:textId="77777777" w:rsidTr="00313AF3">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6A1EBD5E" w:rsidR="003B6F03" w:rsidRPr="00C731F8" w:rsidRDefault="003B6F03" w:rsidP="003B6F03">
            <w:pPr>
              <w:jc w:val="both"/>
              <w:rPr>
                <w:rFonts w:ascii="Arial" w:hAnsi="Arial" w:cs="Arial"/>
                <w:sz w:val="20"/>
                <w:szCs w:val="20"/>
              </w:rPr>
            </w:pPr>
            <w:r w:rsidRPr="00C731F8">
              <w:rPr>
                <w:rFonts w:ascii="Arial" w:hAnsi="Arial" w:cs="Arial"/>
                <w:sz w:val="20"/>
                <w:szCs w:val="20"/>
              </w:rPr>
              <w:t>Paslaugų kaina ___.___,__ EUR neįskaitant PVM;</w:t>
            </w:r>
          </w:p>
          <w:p w14:paraId="42A9CC2D" w14:textId="73C4877E"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519D65C"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The price of Services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excluding </w:t>
            </w:r>
            <w:proofErr w:type="gramStart"/>
            <w:r w:rsidRPr="00F65645">
              <w:rPr>
                <w:rFonts w:ascii="Arial" w:hAnsi="Arial" w:cs="Arial"/>
                <w:sz w:val="20"/>
                <w:szCs w:val="20"/>
                <w:lang w:val="en-GB"/>
              </w:rPr>
              <w:t>VAT;</w:t>
            </w:r>
            <w:proofErr w:type="gramEnd"/>
          </w:p>
          <w:p w14:paraId="070AA1E8" w14:textId="558EF285"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tax (VAT) </w:t>
            </w:r>
            <w:r w:rsidRPr="00F65645">
              <w:rPr>
                <w:rFonts w:ascii="Arial" w:hAnsi="Arial" w:cs="Arial"/>
                <w:sz w:val="20"/>
                <w:szCs w:val="20"/>
                <w:highlight w:val="lightGray"/>
                <w:lang w:val="en-GB"/>
              </w:rPr>
              <w:t>%</w:t>
            </w:r>
            <w:r w:rsidRPr="00F65645">
              <w:rPr>
                <w:rFonts w:ascii="Arial" w:hAnsi="Arial" w:cs="Arial"/>
                <w:sz w:val="20"/>
                <w:szCs w:val="20"/>
                <w:lang w:val="en-GB"/>
              </w:rPr>
              <w:t xml:space="preserve"> –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00313AF3">
        <w:tc>
          <w:tcPr>
            <w:tcW w:w="4814" w:type="dxa"/>
          </w:tcPr>
          <w:p w14:paraId="08F6893E" w14:textId="59D974D5" w:rsidR="003B6F03" w:rsidRPr="00C731F8" w:rsidRDefault="003B6F03" w:rsidP="003B6F03">
            <w:pPr>
              <w:pStyle w:val="ListParagraph"/>
              <w:numPr>
                <w:ilvl w:val="0"/>
                <w:numId w:val="7"/>
              </w:numPr>
              <w:tabs>
                <w:tab w:val="left" w:pos="284"/>
              </w:tabs>
              <w:ind w:left="0" w:firstLine="0"/>
              <w:jc w:val="both"/>
              <w:rPr>
                <w:rFonts w:ascii="Arial" w:hAnsi="Arial" w:cs="Arial"/>
                <w:sz w:val="20"/>
                <w:szCs w:val="20"/>
              </w:rPr>
            </w:pPr>
            <w:r w:rsidRPr="00C731F8">
              <w:rPr>
                <w:rFonts w:ascii="Arial" w:hAnsi="Arial" w:cs="Arial"/>
                <w:sz w:val="20"/>
                <w:szCs w:val="20"/>
              </w:rPr>
              <w:t xml:space="preserve">Sutartis įsigalioja: </w:t>
            </w:r>
            <w:sdt>
              <w:sdtPr>
                <w:rPr>
                  <w:rFonts w:ascii="Arial" w:hAnsi="Arial" w:cs="Arial"/>
                  <w:b/>
                  <w:bCs/>
                  <w:sz w:val="20"/>
                  <w:szCs w:val="20"/>
                </w:rPr>
                <w:id w:val="992380375"/>
                <w:placeholder>
                  <w:docPart w:val="5DF652D244B0489B88333736A4664864"/>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EndPr/>
              <w:sdtContent>
                <w:r w:rsidR="00C545E9">
                  <w:rPr>
                    <w:rFonts w:ascii="Arial" w:hAnsi="Arial" w:cs="Arial"/>
                    <w:b/>
                    <w:bCs/>
                    <w:sz w:val="20"/>
                    <w:szCs w:val="20"/>
                  </w:rPr>
                  <w:t>nuo jos pasirašymo dienos</w:t>
                </w:r>
                <w:r w:rsidR="00CC3CFE">
                  <w:rPr>
                    <w:rFonts w:ascii="Arial" w:hAnsi="Arial" w:cs="Arial"/>
                    <w:b/>
                    <w:bCs/>
                    <w:sz w:val="20"/>
                    <w:szCs w:val="20"/>
                  </w:rPr>
                  <w:t xml:space="preserve">, bet ne anksčiau negu nuo </w:t>
                </w:r>
                <w:r w:rsidR="00CC3CFE">
                  <w:rPr>
                    <w:rFonts w:ascii="Arial" w:hAnsi="Arial" w:cs="Arial"/>
                    <w:b/>
                    <w:bCs/>
                    <w:sz w:val="20"/>
                    <w:szCs w:val="20"/>
                    <w:lang w:val="en-US"/>
                  </w:rPr>
                  <w:t>2026 sausio 1 d.</w:t>
                </w:r>
              </w:sdtContent>
            </w:sdt>
            <w:r w:rsidRPr="00C731F8">
              <w:rPr>
                <w:rFonts w:ascii="Arial" w:hAnsi="Arial" w:cs="Arial"/>
                <w:sz w:val="20"/>
                <w:szCs w:val="20"/>
              </w:rPr>
              <w:t xml:space="preserve"> ir galioja </w:t>
            </w:r>
            <w:r w:rsidR="004A7B6D">
              <w:rPr>
                <w:rFonts w:ascii="Arial" w:hAnsi="Arial" w:cs="Arial"/>
                <w:sz w:val="20"/>
                <w:szCs w:val="20"/>
                <w:lang w:val="en-US"/>
              </w:rPr>
              <w:t xml:space="preserve">24 </w:t>
            </w:r>
            <w:r w:rsidR="00C545E9">
              <w:rPr>
                <w:rFonts w:ascii="Arial" w:hAnsi="Arial" w:cs="Arial"/>
                <w:sz w:val="20"/>
                <w:szCs w:val="20"/>
                <w:lang w:val="en-US"/>
              </w:rPr>
              <w:t>m</w:t>
            </w:r>
            <w:r w:rsidR="00C545E9">
              <w:rPr>
                <w:rFonts w:ascii="Arial" w:hAnsi="Arial" w:cs="Arial"/>
                <w:sz w:val="20"/>
                <w:szCs w:val="20"/>
              </w:rPr>
              <w:t xml:space="preserve">ėnesių. </w:t>
            </w:r>
            <w:r w:rsidRPr="00C731F8">
              <w:rPr>
                <w:rFonts w:ascii="Arial" w:hAnsi="Arial" w:cs="Arial"/>
                <w:sz w:val="20"/>
                <w:szCs w:val="20"/>
              </w:rPr>
              <w:t xml:space="preserve"> </w:t>
            </w:r>
          </w:p>
        </w:tc>
        <w:tc>
          <w:tcPr>
            <w:tcW w:w="4814" w:type="dxa"/>
          </w:tcPr>
          <w:p w14:paraId="74FBCF0F" w14:textId="45FA4BC1" w:rsidR="003B6F03" w:rsidRPr="00F65645" w:rsidRDefault="003B6F03" w:rsidP="003B6F03">
            <w:pPr>
              <w:pStyle w:val="ListParagraph"/>
              <w:numPr>
                <w:ilvl w:val="0"/>
                <w:numId w:val="8"/>
              </w:numPr>
              <w:tabs>
                <w:tab w:val="left" w:pos="0"/>
                <w:tab w:val="left" w:pos="299"/>
              </w:tabs>
              <w:ind w:left="0" w:firstLine="0"/>
              <w:jc w:val="both"/>
              <w:rPr>
                <w:rFonts w:ascii="Arial" w:hAnsi="Arial" w:cs="Arial"/>
                <w:sz w:val="20"/>
                <w:szCs w:val="20"/>
                <w:lang w:val="en-GB"/>
              </w:rPr>
            </w:pPr>
            <w:r w:rsidRPr="00F65645">
              <w:rPr>
                <w:rFonts w:ascii="Arial" w:eastAsia="Arial" w:hAnsi="Arial" w:cs="Arial"/>
                <w:sz w:val="20"/>
                <w:szCs w:val="20"/>
                <w:lang w:val="en-GB"/>
              </w:rPr>
              <w:t>The Contract shall enter into force</w:t>
            </w:r>
            <w:r w:rsidRPr="00F65645">
              <w:rPr>
                <w:rFonts w:ascii="Arial" w:hAnsi="Arial" w:cs="Arial"/>
                <w:b/>
                <w:bCs/>
                <w:sz w:val="20"/>
                <w:szCs w:val="20"/>
                <w:lang w:val="en-GB"/>
              </w:rPr>
              <w:t xml:space="preserve"> </w:t>
            </w:r>
            <w:sdt>
              <w:sdtPr>
                <w:rPr>
                  <w:rFonts w:ascii="Arial" w:hAnsi="Arial" w:cs="Arial"/>
                  <w:b/>
                  <w:bCs/>
                  <w:sz w:val="20"/>
                  <w:szCs w:val="20"/>
                  <w:lang w:val="en-GB"/>
                </w:rPr>
                <w:id w:val="12276335"/>
                <w:placeholder>
                  <w:docPart w:val="2B4CA6F8BF204725BF85860B3DECD8E7"/>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EndPr/>
              <w:sdtContent>
                <w:r w:rsidR="00A5491E">
                  <w:rPr>
                    <w:rFonts w:ascii="Arial" w:hAnsi="Arial" w:cs="Arial"/>
                    <w:b/>
                    <w:bCs/>
                    <w:sz w:val="20"/>
                    <w:szCs w:val="20"/>
                    <w:lang w:val="en-GB"/>
                  </w:rPr>
                  <w:t>from the date of its signin</w:t>
                </w:r>
                <w:r w:rsidR="00CC3CFE">
                  <w:rPr>
                    <w:rFonts w:ascii="Arial" w:hAnsi="Arial" w:cs="Arial"/>
                    <w:b/>
                    <w:bCs/>
                    <w:sz w:val="20"/>
                    <w:szCs w:val="20"/>
                    <w:lang w:val="en-GB"/>
                  </w:rPr>
                  <w:t xml:space="preserve">g but not earlier than 2026 m. January 1st.  </w:t>
                </w:r>
              </w:sdtContent>
            </w:sdt>
            <w:r w:rsidRPr="00F65645">
              <w:rPr>
                <w:rFonts w:ascii="Arial" w:eastAsia="Arial" w:hAnsi="Arial" w:cs="Arial"/>
                <w:sz w:val="20"/>
                <w:szCs w:val="20"/>
                <w:lang w:val="en-GB"/>
              </w:rPr>
              <w:t xml:space="preserve">: and shall remain </w:t>
            </w:r>
            <w:r>
              <w:rPr>
                <w:rFonts w:ascii="Arial" w:eastAsia="Arial" w:hAnsi="Arial" w:cs="Arial"/>
                <w:sz w:val="20"/>
                <w:szCs w:val="20"/>
                <w:lang w:val="en-GB"/>
              </w:rPr>
              <w:t>in force</w:t>
            </w:r>
            <w:r w:rsidRPr="00F65645">
              <w:rPr>
                <w:rFonts w:ascii="Arial" w:eastAsia="Arial" w:hAnsi="Arial" w:cs="Arial"/>
                <w:sz w:val="20"/>
                <w:szCs w:val="20"/>
                <w:lang w:val="en-GB"/>
              </w:rPr>
              <w:t xml:space="preserve"> </w:t>
            </w:r>
            <w:r w:rsidR="004A7B6D">
              <w:rPr>
                <w:rFonts w:ascii="Arial" w:eastAsia="Arial" w:hAnsi="Arial" w:cs="Arial"/>
                <w:sz w:val="20"/>
                <w:szCs w:val="20"/>
                <w:lang w:val="en-US"/>
              </w:rPr>
              <w:t>24</w:t>
            </w:r>
            <w:r w:rsidR="004D3086">
              <w:rPr>
                <w:rFonts w:ascii="Arial" w:eastAsia="Arial" w:hAnsi="Arial" w:cs="Arial"/>
                <w:sz w:val="20"/>
                <w:szCs w:val="20"/>
                <w:lang w:val="en-US"/>
              </w:rPr>
              <w:t xml:space="preserve"> months</w:t>
            </w:r>
          </w:p>
        </w:tc>
      </w:tr>
      <w:tr w:rsidR="003B6F03" w:rsidRPr="00C731F8" w14:paraId="66DC0E66" w14:textId="77777777" w:rsidTr="00313AF3">
        <w:tc>
          <w:tcPr>
            <w:tcW w:w="4814" w:type="dxa"/>
          </w:tcPr>
          <w:p w14:paraId="3BE35B23" w14:textId="4391CC9F" w:rsidR="003B6F03" w:rsidRPr="00C731F8" w:rsidRDefault="003B6F03" w:rsidP="003B6F03">
            <w:pPr>
              <w:pStyle w:val="ListParagraph"/>
              <w:numPr>
                <w:ilvl w:val="0"/>
                <w:numId w:val="8"/>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22517CF7" w14:textId="77777777" w:rsidTr="00313AF3">
        <w:tc>
          <w:tcPr>
            <w:tcW w:w="4814" w:type="dxa"/>
          </w:tcPr>
          <w:p w14:paraId="5880A4C7" w14:textId="6D55C568" w:rsidR="003B6F03" w:rsidRPr="00C731F8" w:rsidRDefault="003B6F03" w:rsidP="003B6F03">
            <w:pPr>
              <w:pStyle w:val="ListParagraph"/>
              <w:numPr>
                <w:ilvl w:val="0"/>
                <w:numId w:val="9"/>
              </w:numPr>
              <w:tabs>
                <w:tab w:val="left" w:pos="284"/>
              </w:tabs>
              <w:ind w:left="0" w:firstLine="0"/>
              <w:jc w:val="both"/>
              <w:rPr>
                <w:rFonts w:ascii="Arial" w:hAnsi="Arial" w:cs="Arial"/>
                <w:sz w:val="20"/>
                <w:szCs w:val="20"/>
              </w:rPr>
            </w:pPr>
            <w:r w:rsidRPr="00C731F8">
              <w:rPr>
                <w:rFonts w:ascii="Arial" w:hAnsi="Arial" w:cs="Arial"/>
                <w:sz w:val="20"/>
                <w:szCs w:val="20"/>
              </w:rPr>
              <w:t>Atsižvelgiant į Paslaugų specifiką nurodomos Kliento teisės ir įsipareigojimai bei Paslaugų teikėjo teisės ir pareigos.</w:t>
            </w:r>
          </w:p>
        </w:tc>
        <w:tc>
          <w:tcPr>
            <w:tcW w:w="4814" w:type="dxa"/>
          </w:tcPr>
          <w:p w14:paraId="5A3E47B3" w14:textId="43C3D5C3" w:rsidR="003B6F03" w:rsidRPr="00F65645" w:rsidRDefault="003B6F03" w:rsidP="003B6F03">
            <w:pPr>
              <w:pStyle w:val="ListParagraph"/>
              <w:numPr>
                <w:ilvl w:val="0"/>
                <w:numId w:val="10"/>
              </w:numPr>
              <w:tabs>
                <w:tab w:val="left" w:pos="0"/>
                <w:tab w:val="left" w:pos="31"/>
                <w:tab w:val="left" w:pos="345"/>
              </w:tabs>
              <w:ind w:left="0" w:firstLine="0"/>
              <w:jc w:val="both"/>
              <w:rPr>
                <w:rFonts w:ascii="Arial" w:hAnsi="Arial" w:cs="Arial"/>
                <w:sz w:val="20"/>
                <w:szCs w:val="20"/>
                <w:lang w:val="en-GB"/>
              </w:rPr>
            </w:pPr>
            <w:proofErr w:type="gramStart"/>
            <w:r w:rsidRPr="00F65645">
              <w:rPr>
                <w:rFonts w:ascii="Arial" w:hAnsi="Arial" w:cs="Arial"/>
                <w:sz w:val="20"/>
                <w:szCs w:val="20"/>
                <w:lang w:val="en-GB"/>
              </w:rPr>
              <w:t>Taking into account</w:t>
            </w:r>
            <w:proofErr w:type="gramEnd"/>
            <w:r w:rsidRPr="00F65645">
              <w:rPr>
                <w:rFonts w:ascii="Arial" w:hAnsi="Arial" w:cs="Arial"/>
                <w:sz w:val="20"/>
                <w:szCs w:val="20"/>
                <w:lang w:val="en-GB"/>
              </w:rPr>
              <w:t xml:space="preserve"> the specifics of the Services, the rights and obligations of the Buyer as well as the rights and obligations of the Service Provider</w:t>
            </w:r>
            <w:r>
              <w:rPr>
                <w:rFonts w:ascii="Arial" w:hAnsi="Arial" w:cs="Arial"/>
                <w:sz w:val="20"/>
                <w:szCs w:val="20"/>
                <w:lang w:val="en-GB"/>
              </w:rPr>
              <w:t xml:space="preserve"> shall be</w:t>
            </w:r>
            <w:r w:rsidRPr="00F65645">
              <w:rPr>
                <w:rFonts w:ascii="Arial" w:hAnsi="Arial" w:cs="Arial"/>
                <w:sz w:val="20"/>
                <w:szCs w:val="20"/>
                <w:lang w:val="en-GB"/>
              </w:rPr>
              <w:t xml:space="preserve"> indicated.</w:t>
            </w:r>
          </w:p>
        </w:tc>
      </w:tr>
      <w:tr w:rsidR="003B6F03" w:rsidRPr="00C731F8" w14:paraId="08DCBB2B" w14:textId="77777777" w:rsidTr="005D438F">
        <w:trPr>
          <w:trHeight w:val="2636"/>
        </w:trPr>
        <w:tc>
          <w:tcPr>
            <w:tcW w:w="4814" w:type="dxa"/>
          </w:tcPr>
          <w:p w14:paraId="3BA950BA" w14:textId="601CAA3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5245A9D8" w:rsidR="003B6F03" w:rsidRPr="00F65645" w:rsidRDefault="003B6F03" w:rsidP="003B6F03">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Service Provider </w:t>
            </w:r>
            <w:r>
              <w:rPr>
                <w:rFonts w:ascii="Arial" w:hAnsi="Arial" w:cs="Arial"/>
                <w:sz w:val="20"/>
                <w:szCs w:val="20"/>
                <w:lang w:val="en-GB"/>
              </w:rPr>
              <w:t>engages</w:t>
            </w:r>
            <w:r w:rsidRPr="00F65645">
              <w:rPr>
                <w:rFonts w:ascii="Arial" w:hAnsi="Arial" w:cs="Arial"/>
                <w:sz w:val="20"/>
                <w:szCs w:val="20"/>
                <w:lang w:val="en-GB"/>
              </w:rPr>
              <w:t xml:space="preserve"> </w:t>
            </w:r>
            <w:proofErr w:type="gramStart"/>
            <w:r w:rsidRPr="00F65645">
              <w:rPr>
                <w:rFonts w:ascii="Arial" w:hAnsi="Arial" w:cs="Arial"/>
                <w:sz w:val="20"/>
                <w:szCs w:val="20"/>
                <w:lang w:val="en-GB"/>
              </w:rPr>
              <w:t>in order to</w:t>
            </w:r>
            <w:proofErr w:type="gramEnd"/>
            <w:r w:rsidRPr="00F65645">
              <w:rPr>
                <w:rFonts w:ascii="Arial" w:hAnsi="Arial" w:cs="Arial"/>
                <w:sz w:val="20"/>
                <w:szCs w:val="20"/>
                <w:lang w:val="en-GB"/>
              </w:rPr>
              <w:t xml:space="preserve"> meet the requirements set out in the Procurement Documents </w:t>
            </w:r>
            <w:r>
              <w:rPr>
                <w:rFonts w:ascii="Arial" w:hAnsi="Arial" w:cs="Arial"/>
                <w:sz w:val="20"/>
                <w:szCs w:val="20"/>
                <w:lang w:val="en-GB"/>
              </w:rPr>
              <w:t>and/or</w:t>
            </w:r>
            <w:r w:rsidRPr="00F65645">
              <w:rPr>
                <w:rFonts w:ascii="Arial" w:hAnsi="Arial" w:cs="Arial"/>
                <w:sz w:val="20"/>
                <w:szCs w:val="20"/>
                <w:lang w:val="en-GB"/>
              </w:rPr>
              <w:t xml:space="preserve"> </w:t>
            </w:r>
            <w:r>
              <w:rPr>
                <w:rFonts w:ascii="Arial" w:hAnsi="Arial" w:cs="Arial"/>
                <w:sz w:val="20"/>
                <w:szCs w:val="20"/>
                <w:lang w:val="en-GB"/>
              </w:rPr>
              <w:t>engages</w:t>
            </w:r>
            <w:r w:rsidRPr="00F65645">
              <w:rPr>
                <w:rFonts w:ascii="Arial" w:hAnsi="Arial" w:cs="Arial"/>
                <w:sz w:val="20"/>
                <w:szCs w:val="20"/>
                <w:lang w:val="en-GB"/>
              </w:rPr>
              <w:t xml:space="preserve"> for the performance of the Contract, regardless of </w:t>
            </w:r>
            <w:r>
              <w:rPr>
                <w:rFonts w:ascii="Arial" w:hAnsi="Arial" w:cs="Arial"/>
                <w:sz w:val="20"/>
                <w:szCs w:val="20"/>
                <w:lang w:val="en-GB"/>
              </w:rPr>
              <w:t>the</w:t>
            </w:r>
            <w:r w:rsidRPr="00F65645">
              <w:rPr>
                <w:rFonts w:ascii="Arial" w:hAnsi="Arial" w:cs="Arial"/>
                <w:sz w:val="20"/>
                <w:szCs w:val="20"/>
                <w:lang w:val="en-GB"/>
              </w:rPr>
              <w:t xml:space="preserve"> legal relations </w:t>
            </w:r>
            <w:r>
              <w:rPr>
                <w:rFonts w:ascii="Arial" w:hAnsi="Arial" w:cs="Arial"/>
                <w:sz w:val="20"/>
                <w:szCs w:val="20"/>
                <w:lang w:val="en-GB"/>
              </w:rPr>
              <w:t xml:space="preserve">between </w:t>
            </w:r>
            <w:r w:rsidRPr="00F65645">
              <w:rPr>
                <w:rFonts w:ascii="Arial" w:hAnsi="Arial" w:cs="Arial"/>
                <w:sz w:val="20"/>
                <w:szCs w:val="20"/>
                <w:lang w:val="en-GB"/>
              </w:rPr>
              <w:t xml:space="preserve">these persons </w:t>
            </w:r>
            <w:r>
              <w:rPr>
                <w:rFonts w:ascii="Arial" w:hAnsi="Arial" w:cs="Arial"/>
                <w:sz w:val="20"/>
                <w:szCs w:val="20"/>
                <w:lang w:val="en-GB"/>
              </w:rPr>
              <w:t>and</w:t>
            </w:r>
            <w:r w:rsidRPr="00F65645">
              <w:rPr>
                <w:rFonts w:ascii="Arial" w:hAnsi="Arial" w:cs="Arial"/>
                <w:sz w:val="20"/>
                <w:szCs w:val="20"/>
                <w:lang w:val="en-GB"/>
              </w:rPr>
              <w:t xml:space="preserve"> the Service Provider, </w:t>
            </w:r>
            <w:r>
              <w:rPr>
                <w:rFonts w:ascii="Arial" w:hAnsi="Arial" w:cs="Arial"/>
                <w:sz w:val="20"/>
                <w:szCs w:val="20"/>
                <w:lang w:val="en-GB"/>
              </w:rPr>
              <w:t>shall be</w:t>
            </w:r>
            <w:r w:rsidRPr="00F65645">
              <w:rPr>
                <w:rFonts w:ascii="Arial" w:hAnsi="Arial" w:cs="Arial"/>
                <w:sz w:val="20"/>
                <w:szCs w:val="20"/>
                <w:lang w:val="en-GB"/>
              </w:rPr>
              <w:t xml:space="preserve"> considered </w:t>
            </w:r>
            <w:r>
              <w:rPr>
                <w:rFonts w:ascii="Arial" w:hAnsi="Arial" w:cs="Arial"/>
                <w:sz w:val="20"/>
                <w:szCs w:val="20"/>
                <w:lang w:val="en-GB"/>
              </w:rPr>
              <w:t>as</w:t>
            </w:r>
            <w:r w:rsidRPr="00F65645">
              <w:rPr>
                <w:rFonts w:ascii="Arial" w:hAnsi="Arial" w:cs="Arial"/>
                <w:sz w:val="20"/>
                <w:szCs w:val="20"/>
                <w:lang w:val="en-GB"/>
              </w:rPr>
              <w:t xml:space="preserve"> persons acting on behalf of the Service Provider. The actions of these persons </w:t>
            </w:r>
            <w:r>
              <w:rPr>
                <w:rFonts w:ascii="Arial" w:hAnsi="Arial" w:cs="Arial"/>
                <w:sz w:val="20"/>
                <w:szCs w:val="20"/>
                <w:lang w:val="en-GB"/>
              </w:rPr>
              <w:t>during</w:t>
            </w:r>
            <w:r w:rsidRPr="00F65645">
              <w:rPr>
                <w:rFonts w:ascii="Arial" w:hAnsi="Arial" w:cs="Arial"/>
                <w:sz w:val="20"/>
                <w:szCs w:val="20"/>
                <w:lang w:val="en-GB"/>
              </w:rPr>
              <w:t xml:space="preserve"> the performance of the Contract entail the same consequences and liability for the Service Provider under the Contract as </w:t>
            </w:r>
            <w:r>
              <w:rPr>
                <w:rFonts w:ascii="Arial" w:hAnsi="Arial" w:cs="Arial"/>
                <w:sz w:val="20"/>
                <w:szCs w:val="20"/>
                <w:lang w:val="en-GB"/>
              </w:rPr>
              <w:t>its</w:t>
            </w:r>
            <w:r w:rsidRPr="00F65645">
              <w:rPr>
                <w:rFonts w:ascii="Arial" w:hAnsi="Arial" w:cs="Arial"/>
                <w:sz w:val="20"/>
                <w:szCs w:val="20"/>
                <w:lang w:val="en-GB"/>
              </w:rPr>
              <w:t xml:space="preserve"> own actions.</w:t>
            </w:r>
          </w:p>
        </w:tc>
      </w:tr>
      <w:tr w:rsidR="003B6F03" w:rsidRPr="00C731F8" w14:paraId="268D2B1F" w14:textId="77777777" w:rsidTr="00313AF3">
        <w:tc>
          <w:tcPr>
            <w:tcW w:w="4814" w:type="dxa"/>
          </w:tcPr>
          <w:p w14:paraId="51608982" w14:textId="14D7760D" w:rsidR="003B6F03" w:rsidRPr="005D438F" w:rsidRDefault="005D438F" w:rsidP="005D438F">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5D438F">
              <w:rPr>
                <w:rFonts w:ascii="Arial" w:hAnsi="Arial" w:cs="Arial"/>
                <w:sz w:val="20"/>
                <w:szCs w:val="20"/>
                <w:lang w:val="en-GB"/>
              </w:rPr>
              <w:t xml:space="preserve">Klientas sumoka Paslaugų teikėjui už suteiktas paslaugas 8 (aštuoniomis) lygiomis dalimis (keturis kartus per metus) per </w:t>
            </w:r>
            <w:sdt>
              <w:sdtPr>
                <w:rPr>
                  <w:rFonts w:ascii="Arial" w:hAnsi="Arial" w:cs="Arial"/>
                  <w:sz w:val="20"/>
                  <w:szCs w:val="20"/>
                  <w:lang w:val="en-GB"/>
                </w:rPr>
                <w:id w:val="-2099240187"/>
                <w:placeholder>
                  <w:docPart w:val="AEA13619A1F34098AB0E2A49C36466C4"/>
                </w:placeholder>
                <w:text/>
              </w:sdtPr>
              <w:sdtEndPr/>
              <w:sdtContent>
                <w:r w:rsidRPr="005D438F">
                  <w:rPr>
                    <w:rFonts w:ascii="Arial" w:hAnsi="Arial" w:cs="Arial"/>
                    <w:sz w:val="20"/>
                    <w:szCs w:val="20"/>
                    <w:lang w:val="en-GB"/>
                  </w:rPr>
                  <w:t>30</w:t>
                </w:r>
              </w:sdtContent>
            </w:sdt>
            <w:r w:rsidRPr="005D438F">
              <w:rPr>
                <w:rFonts w:ascii="Arial" w:hAnsi="Arial" w:cs="Arial"/>
                <w:sz w:val="20"/>
                <w:szCs w:val="20"/>
                <w:lang w:val="en-GB"/>
              </w:rPr>
              <w:t xml:space="preserve"> (trisdešimt) </w:t>
            </w:r>
            <w:sdt>
              <w:sdtPr>
                <w:rPr>
                  <w:rFonts w:ascii="Arial" w:hAnsi="Arial" w:cs="Arial"/>
                  <w:sz w:val="20"/>
                  <w:szCs w:val="20"/>
                  <w:lang w:val="en-GB"/>
                </w:rPr>
                <w:id w:val="-781651720"/>
                <w:placeholder>
                  <w:docPart w:val="1823C4A69C6649C6BE91894A54A23A9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5D438F">
                  <w:rPr>
                    <w:rFonts w:ascii="Arial" w:hAnsi="Arial" w:cs="Arial"/>
                    <w:sz w:val="20"/>
                    <w:szCs w:val="20"/>
                    <w:lang w:val="en-GB"/>
                  </w:rPr>
                  <w:t>darbo dienų</w:t>
                </w:r>
              </w:sdtContent>
            </w:sdt>
            <w:r w:rsidRPr="005D438F">
              <w:rPr>
                <w:rFonts w:ascii="Arial" w:hAnsi="Arial" w:cs="Arial"/>
                <w:sz w:val="20"/>
                <w:szCs w:val="20"/>
                <w:lang w:val="en-GB"/>
              </w:rPr>
              <w:t xml:space="preserve"> nuo po kiekvienos ataskaitos aprašytos Techninės specifikacijos 5.1 ir 5.2 punktuose paviešinimo ir atitinkamos Sąskaitos gavimo dienos.</w:t>
            </w:r>
            <w:r w:rsidRPr="005D438F">
              <w:rPr>
                <w:lang w:val="en-GB"/>
              </w:rPr>
              <w:t xml:space="preserve"> </w:t>
            </w:r>
          </w:p>
        </w:tc>
        <w:tc>
          <w:tcPr>
            <w:tcW w:w="4814" w:type="dxa"/>
          </w:tcPr>
          <w:p w14:paraId="7F882F57" w14:textId="6BC5D57B" w:rsidR="003B6F03" w:rsidRPr="005D438F" w:rsidRDefault="005D438F" w:rsidP="005D438F">
            <w:pPr>
              <w:pStyle w:val="ListParagraph"/>
              <w:tabs>
                <w:tab w:val="left" w:pos="0"/>
                <w:tab w:val="left" w:pos="31"/>
                <w:tab w:val="left" w:pos="253"/>
                <w:tab w:val="left" w:pos="426"/>
              </w:tabs>
              <w:spacing w:before="60" w:after="60"/>
              <w:ind w:left="0"/>
              <w:jc w:val="both"/>
              <w:rPr>
                <w:rFonts w:ascii="Arial" w:hAnsi="Arial" w:cs="Arial"/>
                <w:sz w:val="20"/>
                <w:szCs w:val="20"/>
                <w:lang w:val="en-GB"/>
              </w:rPr>
            </w:pPr>
            <w:r>
              <w:rPr>
                <w:rFonts w:ascii="Arial" w:hAnsi="Arial" w:cs="Arial"/>
                <w:sz w:val="20"/>
                <w:szCs w:val="20"/>
                <w:lang w:val="en-GB"/>
              </w:rPr>
              <w:t>9.</w:t>
            </w:r>
            <w:r w:rsidRPr="005D438F">
              <w:rPr>
                <w:rFonts w:ascii="Arial" w:hAnsi="Arial" w:cs="Arial"/>
                <w:sz w:val="20"/>
                <w:szCs w:val="20"/>
                <w:lang w:val="en-GB"/>
              </w:rPr>
              <w:t>The Client shall make payment to the Service Provider in eight equal instalments over the two-year term, corresponding to four instalments per annum. Each instalment will become due and payable 30 calendar days from the date of publication of each report described in clauses 5.1 and 5.2 of the Technical Specification and the date of receipt of the relevant Invoice.</w:t>
            </w:r>
          </w:p>
        </w:tc>
      </w:tr>
      <w:tr w:rsidR="003B6F03" w:rsidRPr="00C731F8" w14:paraId="4A53672A" w14:textId="77777777" w:rsidTr="00313AF3">
        <w:tc>
          <w:tcPr>
            <w:tcW w:w="4814" w:type="dxa"/>
          </w:tcPr>
          <w:p w14:paraId="6D8A7DAF" w14:textId="1D7D1774" w:rsidR="003B6F03" w:rsidRPr="003B6F03" w:rsidRDefault="003B6F03" w:rsidP="005D438F">
            <w:pPr>
              <w:pStyle w:val="ListParagraph"/>
              <w:numPr>
                <w:ilvl w:val="0"/>
                <w:numId w:val="11"/>
              </w:numPr>
              <w:tabs>
                <w:tab w:val="left" w:pos="0"/>
                <w:tab w:val="left" w:pos="31"/>
                <w:tab w:val="left" w:pos="253"/>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B6F03">
              <w:rPr>
                <w:rFonts w:ascii="Arial" w:hAnsi="Arial" w:cs="Arial"/>
                <w:i/>
                <w:iCs/>
                <w:sz w:val="20"/>
                <w:szCs w:val="20"/>
              </w:rPr>
              <w:t xml:space="preserve">Europos </w:t>
            </w:r>
            <w:r w:rsidRPr="003B6F03">
              <w:rPr>
                <w:rFonts w:ascii="Arial" w:hAnsi="Arial" w:cs="Arial"/>
                <w:i/>
                <w:iCs/>
                <w:sz w:val="20"/>
                <w:szCs w:val="20"/>
              </w:rPr>
              <w:lastRenderedPageBreak/>
              <w:t>elektroninių sąskaitų faktūrų standarto neatitinkančios elektroninės sąskaitos faktūros gali būti teikiamos tik naudojantis informacinės sistemos</w:t>
            </w:r>
            <w:r w:rsidRPr="003B6F03">
              <w:rPr>
                <w:rFonts w:ascii="Arial" w:hAnsi="Arial" w:cs="Arial"/>
                <w:sz w:val="20"/>
                <w:szCs w:val="20"/>
              </w:rPr>
              <w:t xml:space="preserve"> </w:t>
            </w:r>
            <w:r w:rsidRPr="003B6F03">
              <w:rPr>
                <w:rFonts w:ascii="Arial" w:hAnsi="Arial" w:cs="Arial"/>
                <w:b/>
                <w:bCs/>
                <w:sz w:val="20"/>
                <w:szCs w:val="20"/>
              </w:rPr>
              <w:t>„</w:t>
            </w:r>
            <w:r w:rsidR="0039192C">
              <w:rPr>
                <w:rFonts w:ascii="Arial" w:hAnsi="Arial" w:cs="Arial"/>
                <w:b/>
                <w:bCs/>
                <w:sz w:val="20"/>
                <w:szCs w:val="20"/>
              </w:rPr>
              <w:t>SABIS</w:t>
            </w:r>
            <w:r w:rsidRPr="003B6F03">
              <w:rPr>
                <w:rFonts w:ascii="Arial" w:hAnsi="Arial" w:cs="Arial"/>
                <w:b/>
                <w:bCs/>
                <w:sz w:val="20"/>
                <w:szCs w:val="20"/>
              </w:rPr>
              <w:t>“ priemonėmis.</w:t>
            </w:r>
          </w:p>
        </w:tc>
        <w:tc>
          <w:tcPr>
            <w:tcW w:w="4814" w:type="dxa"/>
          </w:tcPr>
          <w:p w14:paraId="75048AF2" w14:textId="518FE7D5" w:rsidR="003B6F03" w:rsidRPr="005D438F" w:rsidRDefault="005D438F" w:rsidP="005D438F">
            <w:pPr>
              <w:tabs>
                <w:tab w:val="left" w:pos="0"/>
                <w:tab w:val="left" w:pos="31"/>
                <w:tab w:val="left" w:pos="253"/>
                <w:tab w:val="left" w:pos="426"/>
              </w:tabs>
              <w:spacing w:before="60" w:after="60"/>
              <w:jc w:val="both"/>
              <w:rPr>
                <w:rFonts w:ascii="Arial" w:eastAsia="Arial" w:hAnsi="Arial" w:cs="Arial"/>
                <w:sz w:val="20"/>
                <w:szCs w:val="20"/>
                <w:lang w:val="en-GB" w:bidi="en-US"/>
              </w:rPr>
            </w:pPr>
            <w:r>
              <w:rPr>
                <w:rFonts w:ascii="Arial" w:eastAsia="Arial" w:hAnsi="Arial" w:cs="Arial"/>
                <w:sz w:val="20"/>
                <w:szCs w:val="20"/>
                <w:lang w:val="en-GB" w:bidi="en-US"/>
              </w:rPr>
              <w:lastRenderedPageBreak/>
              <w:t>10.</w:t>
            </w:r>
            <w:r w:rsidR="003B6F03" w:rsidRPr="005D438F">
              <w:rPr>
                <w:rFonts w:ascii="Arial" w:eastAsia="Arial" w:hAnsi="Arial" w:cs="Arial"/>
                <w:sz w:val="20"/>
                <w:szCs w:val="20"/>
                <w:lang w:val="en-GB" w:bidi="en-US"/>
              </w:rPr>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w:t>
            </w:r>
            <w:r w:rsidR="003B6F03" w:rsidRPr="005D438F">
              <w:rPr>
                <w:rFonts w:ascii="Arial" w:eastAsia="Arial" w:hAnsi="Arial" w:cs="Arial"/>
                <w:sz w:val="20"/>
                <w:szCs w:val="20"/>
                <w:lang w:val="en-GB" w:bidi="en-US"/>
              </w:rPr>
              <w:lastRenderedPageBreak/>
              <w:t xml:space="preserve">provided by the supplier’s means of choice. </w:t>
            </w:r>
            <w:r w:rsidR="003B6F03" w:rsidRPr="005D438F">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003B6F03" w:rsidRPr="005D438F">
              <w:rPr>
                <w:rFonts w:ascii="Arial" w:eastAsia="Arial" w:hAnsi="Arial" w:cs="Arial"/>
                <w:b/>
                <w:i/>
                <w:sz w:val="20"/>
                <w:szCs w:val="20"/>
                <w:lang w:val="en-GB" w:bidi="en-US"/>
              </w:rPr>
              <w:t>“</w:t>
            </w:r>
            <w:r w:rsidR="0039192C" w:rsidRPr="005D438F">
              <w:rPr>
                <w:rFonts w:ascii="Arial" w:eastAsia="Arial" w:hAnsi="Arial" w:cs="Arial"/>
                <w:b/>
                <w:i/>
                <w:sz w:val="20"/>
                <w:szCs w:val="20"/>
                <w:lang w:val="en-GB" w:bidi="en-US"/>
              </w:rPr>
              <w:t>SABIS</w:t>
            </w:r>
            <w:r w:rsidR="003B6F03" w:rsidRPr="005D438F">
              <w:rPr>
                <w:rFonts w:ascii="Arial" w:eastAsia="Arial" w:hAnsi="Arial" w:cs="Arial"/>
                <w:b/>
                <w:i/>
                <w:sz w:val="20"/>
                <w:szCs w:val="20"/>
                <w:lang w:val="en-GB" w:bidi="en-US"/>
              </w:rPr>
              <w:t>”.</w:t>
            </w:r>
          </w:p>
        </w:tc>
      </w:tr>
      <w:tr w:rsidR="003B6F03" w:rsidRPr="00C731F8" w14:paraId="027980BA" w14:textId="77777777" w:rsidTr="00313AF3">
        <w:tc>
          <w:tcPr>
            <w:tcW w:w="4814" w:type="dxa"/>
          </w:tcPr>
          <w:p w14:paraId="5B5B4CAA" w14:textId="0D9EFF7C" w:rsidR="003B6F03" w:rsidRPr="00C731F8" w:rsidRDefault="003B6F03" w:rsidP="005D438F">
            <w:pPr>
              <w:pStyle w:val="ListParagraph"/>
              <w:numPr>
                <w:ilvl w:val="0"/>
                <w:numId w:val="11"/>
              </w:numPr>
              <w:tabs>
                <w:tab w:val="left" w:pos="0"/>
                <w:tab w:val="left" w:pos="31"/>
                <w:tab w:val="left" w:pos="253"/>
              </w:tabs>
              <w:ind w:left="0" w:firstLine="0"/>
              <w:jc w:val="both"/>
              <w:rPr>
                <w:rFonts w:ascii="Arial" w:hAnsi="Arial" w:cs="Arial"/>
                <w:sz w:val="20"/>
                <w:szCs w:val="20"/>
              </w:rPr>
            </w:pPr>
            <w:r w:rsidRPr="003B6F03">
              <w:rPr>
                <w:rFonts w:ascii="Arial" w:hAnsi="Arial" w:cs="Arial"/>
                <w:sz w:val="20"/>
                <w:szCs w:val="20"/>
              </w:rPr>
              <w:lastRenderedPageBreak/>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58990C4B" w14:textId="01A0699A" w:rsidR="003B6F03" w:rsidRDefault="005D438F" w:rsidP="005D438F">
            <w:pPr>
              <w:pStyle w:val="ListParagraph"/>
              <w:tabs>
                <w:tab w:val="left" w:pos="0"/>
                <w:tab w:val="left" w:pos="31"/>
                <w:tab w:val="left" w:pos="253"/>
                <w:tab w:val="left" w:pos="458"/>
              </w:tabs>
              <w:ind w:left="0"/>
              <w:jc w:val="both"/>
              <w:rPr>
                <w:rFonts w:ascii="Arial" w:hAnsi="Arial" w:cs="Arial"/>
                <w:sz w:val="20"/>
                <w:szCs w:val="20"/>
                <w:lang w:val="en-GB"/>
              </w:rPr>
            </w:pPr>
            <w:r>
              <w:rPr>
                <w:rFonts w:ascii="Arial" w:eastAsia="Arial" w:hAnsi="Arial" w:cs="Arial"/>
                <w:sz w:val="20"/>
                <w:szCs w:val="20"/>
                <w:lang w:val="en-GB" w:bidi="en-US"/>
              </w:rPr>
              <w:t>11.</w:t>
            </w:r>
            <w:r w:rsidR="003B6F03" w:rsidRPr="003B6F03">
              <w:rPr>
                <w:rFonts w:ascii="Arial" w:eastAsia="Arial" w:hAnsi="Arial" w:cs="Arial"/>
                <w:sz w:val="20"/>
                <w:szCs w:val="20"/>
                <w:lang w:val="en-GB" w:bidi="en-US"/>
              </w:rPr>
              <w:t xml:space="preserve">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w:t>
            </w:r>
            <w:proofErr w:type="gramStart"/>
            <w:r w:rsidR="003B6F03" w:rsidRPr="003B6F03">
              <w:rPr>
                <w:rFonts w:ascii="Arial" w:eastAsia="Arial" w:hAnsi="Arial" w:cs="Arial"/>
                <w:sz w:val="20"/>
                <w:szCs w:val="20"/>
                <w:lang w:val="en-GB" w:bidi="en-US"/>
              </w:rPr>
              <w:t>nature,</w:t>
            </w:r>
            <w:proofErr w:type="gramEnd"/>
            <w:r w:rsidR="003B6F03" w:rsidRPr="003B6F03">
              <w:rPr>
                <w:rFonts w:ascii="Arial" w:eastAsia="Arial" w:hAnsi="Arial" w:cs="Arial"/>
                <w:sz w:val="20"/>
                <w:szCs w:val="20"/>
                <w:lang w:val="en-GB" w:bidi="en-US"/>
              </w:rPr>
              <w:t xml:space="preserv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3B6F03" w:rsidRPr="00C731F8" w14:paraId="4742FFAB" w14:textId="77777777" w:rsidTr="003B6F03">
        <w:tc>
          <w:tcPr>
            <w:tcW w:w="4814" w:type="dxa"/>
          </w:tcPr>
          <w:p w14:paraId="52A01C2D" w14:textId="77777777" w:rsidR="005D438F" w:rsidRDefault="003B6F03" w:rsidP="005D438F">
            <w:pPr>
              <w:pStyle w:val="ListParagraph"/>
              <w:numPr>
                <w:ilvl w:val="0"/>
                <w:numId w:val="11"/>
              </w:numPr>
              <w:tabs>
                <w:tab w:val="left" w:pos="458"/>
              </w:tabs>
              <w:jc w:val="both"/>
              <w:rPr>
                <w:rFonts w:ascii="Arial" w:hAnsi="Arial" w:cs="Arial"/>
                <w:sz w:val="20"/>
                <w:szCs w:val="20"/>
              </w:rPr>
            </w:pPr>
            <w:r w:rsidRPr="003B6F03">
              <w:rPr>
                <w:rFonts w:ascii="Arial" w:hAnsi="Arial" w:cs="Arial"/>
                <w:sz w:val="20"/>
                <w:szCs w:val="20"/>
              </w:rPr>
              <w:t xml:space="preserve">Kitos sutarties sąlygos (ne techninio pobūdžio) </w:t>
            </w:r>
          </w:p>
          <w:p w14:paraId="6041343F" w14:textId="6AB8E7C3" w:rsidR="003B6F03" w:rsidRPr="005D438F" w:rsidRDefault="003B6F03" w:rsidP="005D438F">
            <w:pPr>
              <w:tabs>
                <w:tab w:val="left" w:pos="458"/>
              </w:tabs>
              <w:jc w:val="both"/>
              <w:rPr>
                <w:rFonts w:ascii="Arial" w:hAnsi="Arial" w:cs="Arial"/>
                <w:sz w:val="20"/>
                <w:szCs w:val="20"/>
              </w:rPr>
            </w:pPr>
            <w:r w:rsidRPr="005D438F">
              <w:rPr>
                <w:rFonts w:ascii="Arial" w:hAnsi="Arial" w:cs="Arial"/>
                <w:sz w:val="20"/>
                <w:szCs w:val="20"/>
              </w:rPr>
              <w:t>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tcPr>
          <w:p w14:paraId="407E45A7" w14:textId="37A4F78F" w:rsidR="003B6F03" w:rsidRPr="003B6F03" w:rsidRDefault="005D438F" w:rsidP="005D438F">
            <w:pPr>
              <w:pStyle w:val="ListParagraph"/>
              <w:tabs>
                <w:tab w:val="left" w:pos="0"/>
                <w:tab w:val="left" w:pos="31"/>
                <w:tab w:val="left" w:pos="253"/>
                <w:tab w:val="left" w:pos="458"/>
              </w:tabs>
              <w:ind w:left="0"/>
              <w:jc w:val="both"/>
              <w:rPr>
                <w:rFonts w:ascii="Arial" w:eastAsia="Arial" w:hAnsi="Arial" w:cs="Arial"/>
                <w:sz w:val="20"/>
                <w:szCs w:val="20"/>
                <w:lang w:val="en-GB" w:bidi="en-US"/>
              </w:rPr>
            </w:pPr>
            <w:r>
              <w:rPr>
                <w:rFonts w:ascii="Arial" w:eastAsia="Arial" w:hAnsi="Arial" w:cs="Arial"/>
                <w:sz w:val="20"/>
                <w:szCs w:val="20"/>
                <w:lang w:val="en-GB" w:bidi="en-US"/>
              </w:rPr>
              <w:t>12.</w:t>
            </w:r>
            <w:r w:rsidR="003B6F03" w:rsidRPr="003B6F03">
              <w:rPr>
                <w:rFonts w:ascii="Arial" w:eastAsia="Arial" w:hAnsi="Arial" w:cs="Arial"/>
                <w:sz w:val="20"/>
                <w:szCs w:val="20"/>
                <w:lang w:val="en-GB" w:bidi="en-US"/>
              </w:rPr>
              <w:t xml:space="preserve">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003B6F03">
        <w:tc>
          <w:tcPr>
            <w:tcW w:w="4814" w:type="dxa"/>
          </w:tcPr>
          <w:p w14:paraId="253BF3F2" w14:textId="17013C55" w:rsidR="003B6F03" w:rsidRPr="003B6F03" w:rsidRDefault="005D438F" w:rsidP="005D438F">
            <w:pPr>
              <w:pStyle w:val="ListParagraph"/>
              <w:tabs>
                <w:tab w:val="left" w:pos="458"/>
              </w:tabs>
              <w:ind w:left="0"/>
              <w:jc w:val="both"/>
              <w:rPr>
                <w:rFonts w:ascii="Arial" w:hAnsi="Arial" w:cs="Arial"/>
                <w:sz w:val="20"/>
                <w:szCs w:val="20"/>
              </w:rPr>
            </w:pPr>
            <w:r>
              <w:rPr>
                <w:rFonts w:ascii="Arial" w:hAnsi="Arial" w:cs="Arial"/>
                <w:sz w:val="20"/>
                <w:szCs w:val="20"/>
              </w:rPr>
              <w:t xml:space="preserve">13. </w:t>
            </w:r>
            <w:r w:rsidR="003B6F03" w:rsidRPr="003B6F03">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5D438F" w:rsidRPr="00C731F8" w14:paraId="2EE5F8BE" w14:textId="77777777" w:rsidTr="003B6F03">
        <w:tc>
          <w:tcPr>
            <w:tcW w:w="4814" w:type="dxa"/>
          </w:tcPr>
          <w:p w14:paraId="4B6F5355" w14:textId="1F527FCA" w:rsidR="005D438F" w:rsidRPr="005D438F" w:rsidRDefault="005D438F" w:rsidP="005D438F">
            <w:pPr>
              <w:pStyle w:val="ListParagraph"/>
              <w:numPr>
                <w:ilvl w:val="0"/>
                <w:numId w:val="11"/>
              </w:numPr>
              <w:tabs>
                <w:tab w:val="left" w:pos="465"/>
              </w:tabs>
              <w:jc w:val="both"/>
              <w:rPr>
                <w:rFonts w:ascii="Arial" w:hAnsi="Arial" w:cs="Arial"/>
                <w:sz w:val="20"/>
                <w:szCs w:val="20"/>
              </w:rPr>
            </w:pPr>
            <w:r w:rsidRPr="005D438F">
              <w:rPr>
                <w:rFonts w:ascii="Arial" w:hAnsi="Arial" w:cs="Arial"/>
                <w:sz w:val="20"/>
                <w:szCs w:val="20"/>
              </w:rPr>
              <w:t>Ši Sutartis gali būti nutraukta dėl svarbios priežasties nedelsiant, pateikus rašytinį pranešimą:</w:t>
            </w:r>
          </w:p>
          <w:p w14:paraId="08DCC36B" w14:textId="77777777" w:rsidR="005D438F" w:rsidRPr="005D438F" w:rsidRDefault="005D438F" w:rsidP="005D438F">
            <w:pPr>
              <w:pStyle w:val="ListParagraph"/>
              <w:numPr>
                <w:ilvl w:val="1"/>
                <w:numId w:val="11"/>
              </w:numPr>
              <w:tabs>
                <w:tab w:val="left" w:pos="465"/>
              </w:tabs>
              <w:jc w:val="both"/>
              <w:rPr>
                <w:rFonts w:ascii="Arial" w:hAnsi="Arial" w:cs="Arial"/>
                <w:sz w:val="20"/>
                <w:szCs w:val="20"/>
              </w:rPr>
            </w:pPr>
            <w:r w:rsidRPr="005D438F">
              <w:rPr>
                <w:rFonts w:ascii="Arial" w:hAnsi="Arial" w:cs="Arial"/>
                <w:sz w:val="20"/>
                <w:szCs w:val="20"/>
              </w:rPr>
              <w:t>Paslaugų teikėjo iniciatyva:</w:t>
            </w:r>
          </w:p>
          <w:p w14:paraId="184183B1"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Klientas atsisako laiku pateikti Paslaugų teikėjui reikalingą informaciją arba bendradarbiauti su Paslaugų teikėju (pvz., neatsako į paaiškinamuosius klausimus, nesuteikia prieigos prie Kliento vadovybės) arba jei Paslaugų teikėjas turi pagrįstų abejonių dėl pateiktos informacijos tikslumo;</w:t>
            </w:r>
          </w:p>
          <w:p w14:paraId="2465CA09"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Paslaugų teikėjas, jo požiūriu, negali užtikrinti nešališkumo dėl Kliento, jo darbuotojų ar atstovų arba su juo susijusios įmonės bandymų daryti įtaką (pvz., dėl rekomendacijos ar tikslinės kainos ir pan.);</w:t>
            </w:r>
          </w:p>
          <w:p w14:paraId="70047F9A"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Klientas šiurkščiai ir (arba) pakartotinai pažeidžia šią Sutartį.</w:t>
            </w:r>
          </w:p>
          <w:p w14:paraId="77A029F5" w14:textId="77777777" w:rsidR="005D438F" w:rsidRPr="005D438F" w:rsidRDefault="005D438F" w:rsidP="005D438F">
            <w:pPr>
              <w:pStyle w:val="ListParagraph"/>
              <w:numPr>
                <w:ilvl w:val="1"/>
                <w:numId w:val="11"/>
              </w:numPr>
              <w:tabs>
                <w:tab w:val="left" w:pos="465"/>
              </w:tabs>
              <w:jc w:val="both"/>
              <w:rPr>
                <w:rFonts w:ascii="Arial" w:hAnsi="Arial" w:cs="Arial"/>
                <w:sz w:val="20"/>
                <w:szCs w:val="20"/>
              </w:rPr>
            </w:pPr>
            <w:r w:rsidRPr="005D438F">
              <w:rPr>
                <w:rFonts w:ascii="Arial" w:hAnsi="Arial" w:cs="Arial"/>
                <w:sz w:val="20"/>
                <w:szCs w:val="20"/>
              </w:rPr>
              <w:t>Kliento iniciatyva:</w:t>
            </w:r>
          </w:p>
          <w:p w14:paraId="56769550"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 xml:space="preserve">jei ataskaitos neatitinka sutartyje numatyto minimalaus kiekio arba minimalios </w:t>
            </w:r>
            <w:r w:rsidRPr="005D438F">
              <w:rPr>
                <w:rFonts w:ascii="Arial" w:hAnsi="Arial" w:cs="Arial"/>
                <w:sz w:val="20"/>
                <w:szCs w:val="20"/>
              </w:rPr>
              <w:lastRenderedPageBreak/>
              <w:t>apimties (punktai 5.1. ir 5.2.) (tačiau, siekiant išvengti neaiškumų, neatitikimas Kliento lūkesčiams dėl rekomendacijos ar tikslinės kainos tokia priežastimi nelaikomas);</w:t>
            </w:r>
          </w:p>
          <w:p w14:paraId="0629D0B1" w14:textId="0B1AB571"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jei Paslaugų teikėjas šiurkščiai ir (arba) pakartotinai pažeidžia šią Sutartį.</w:t>
            </w:r>
          </w:p>
        </w:tc>
        <w:tc>
          <w:tcPr>
            <w:tcW w:w="4814" w:type="dxa"/>
          </w:tcPr>
          <w:p w14:paraId="2E171F18" w14:textId="44AAB8F8" w:rsidR="005D438F" w:rsidRPr="005D438F" w:rsidRDefault="005D438F" w:rsidP="005D438F">
            <w:pPr>
              <w:tabs>
                <w:tab w:val="left" w:pos="465"/>
              </w:tabs>
              <w:jc w:val="both"/>
              <w:rPr>
                <w:rFonts w:ascii="Arial" w:hAnsi="Arial" w:cs="Arial"/>
                <w:sz w:val="20"/>
                <w:szCs w:val="20"/>
              </w:rPr>
            </w:pPr>
            <w:r w:rsidRPr="005D438F">
              <w:rPr>
                <w:rFonts w:ascii="Arial" w:hAnsi="Arial" w:cs="Arial"/>
                <w:sz w:val="20"/>
                <w:szCs w:val="20"/>
              </w:rPr>
              <w:lastRenderedPageBreak/>
              <w:t>14.This Contract can be terminated with immediate effect by written notice:</w:t>
            </w:r>
          </w:p>
          <w:p w14:paraId="4810A3BA" w14:textId="22657AD0" w:rsidR="005D438F" w:rsidRPr="005D438F" w:rsidRDefault="005D438F" w:rsidP="005D438F">
            <w:pPr>
              <w:tabs>
                <w:tab w:val="left" w:pos="465"/>
              </w:tabs>
              <w:ind w:left="360"/>
              <w:jc w:val="both"/>
              <w:rPr>
                <w:rFonts w:ascii="Arial" w:hAnsi="Arial" w:cs="Arial"/>
                <w:sz w:val="20"/>
                <w:szCs w:val="20"/>
              </w:rPr>
            </w:pPr>
            <w:r>
              <w:rPr>
                <w:rFonts w:ascii="Arial" w:hAnsi="Arial" w:cs="Arial"/>
                <w:sz w:val="20"/>
                <w:szCs w:val="20"/>
              </w:rPr>
              <w:t xml:space="preserve">14.1 </w:t>
            </w:r>
            <w:r w:rsidRPr="005D438F">
              <w:rPr>
                <w:rFonts w:ascii="Arial" w:hAnsi="Arial" w:cs="Arial"/>
                <w:sz w:val="20"/>
                <w:szCs w:val="20"/>
              </w:rPr>
              <w:t>by the Service Provider:</w:t>
            </w:r>
          </w:p>
          <w:p w14:paraId="4165DF67"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 xml:space="preserve">if the Client should refuse to provide the Service Provider timely with the required information or to cooperate with the Service Provider (e.g. no answers to clarifying questions, no access to the Client’s management) or if the Service Provider has substantiated doubts about the correctness of the provided information; or </w:t>
            </w:r>
          </w:p>
          <w:p w14:paraId="7C383B2C"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if the Service Provider cannot – in its own view – ensure independent research coverage due to attempted influence by the Client, its employees or representatives or any company affiliated with it (e.g. on the recommendation or target price, etc.); or</w:t>
            </w:r>
          </w:p>
          <w:p w14:paraId="1442EF23"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in case of a material and/or repeated breach of the Contract by the Client;</w:t>
            </w:r>
          </w:p>
          <w:p w14:paraId="66DCD7C5" w14:textId="77777777" w:rsidR="005D438F" w:rsidRPr="005D438F" w:rsidRDefault="005D438F" w:rsidP="005D438F">
            <w:pPr>
              <w:pStyle w:val="ListParagraph"/>
              <w:numPr>
                <w:ilvl w:val="1"/>
                <w:numId w:val="11"/>
              </w:numPr>
              <w:tabs>
                <w:tab w:val="left" w:pos="465"/>
              </w:tabs>
              <w:jc w:val="both"/>
              <w:rPr>
                <w:rFonts w:ascii="Arial" w:hAnsi="Arial" w:cs="Arial"/>
                <w:sz w:val="20"/>
                <w:szCs w:val="20"/>
              </w:rPr>
            </w:pPr>
            <w:r w:rsidRPr="005D438F">
              <w:rPr>
                <w:rFonts w:ascii="Arial" w:hAnsi="Arial" w:cs="Arial"/>
                <w:sz w:val="20"/>
                <w:szCs w:val="20"/>
              </w:rPr>
              <w:t>by the Client :</w:t>
            </w:r>
          </w:p>
          <w:p w14:paraId="414E9A66" w14:textId="77777777"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 xml:space="preserve">if the research reports do not meet the contractually owed </w:t>
            </w:r>
            <w:r w:rsidRPr="005D438F">
              <w:rPr>
                <w:rFonts w:ascii="Arial" w:hAnsi="Arial" w:cs="Arial"/>
                <w:sz w:val="20"/>
                <w:szCs w:val="20"/>
              </w:rPr>
              <w:lastRenderedPageBreak/>
              <w:t>minimum quantity or minimum production quality or scope (points 5.1 and 5.2.)  (however, for the avoidance of doubt, not meeting the recommendation or target price expected by the Client does not qualify as such); or</w:t>
            </w:r>
          </w:p>
          <w:p w14:paraId="0D37C0A4" w14:textId="365EA596" w:rsidR="005D438F" w:rsidRPr="005D438F" w:rsidRDefault="005D438F" w:rsidP="005D438F">
            <w:pPr>
              <w:pStyle w:val="ListParagraph"/>
              <w:numPr>
                <w:ilvl w:val="2"/>
                <w:numId w:val="11"/>
              </w:numPr>
              <w:tabs>
                <w:tab w:val="left" w:pos="465"/>
              </w:tabs>
              <w:jc w:val="both"/>
              <w:rPr>
                <w:rFonts w:ascii="Arial" w:hAnsi="Arial" w:cs="Arial"/>
                <w:sz w:val="20"/>
                <w:szCs w:val="20"/>
              </w:rPr>
            </w:pPr>
            <w:r w:rsidRPr="005D438F">
              <w:rPr>
                <w:rFonts w:ascii="Arial" w:hAnsi="Arial" w:cs="Arial"/>
                <w:sz w:val="20"/>
                <w:szCs w:val="20"/>
              </w:rPr>
              <w:t>in case of a material and/or repeated breach of the Contract by the Service Provider;</w:t>
            </w:r>
          </w:p>
        </w:tc>
      </w:tr>
      <w:tr w:rsidR="003B6F03" w:rsidRPr="00C731F8" w14:paraId="17AE12ED" w14:textId="77777777" w:rsidTr="003B6F03">
        <w:tc>
          <w:tcPr>
            <w:tcW w:w="4814" w:type="dxa"/>
          </w:tcPr>
          <w:p w14:paraId="4F881DBA" w14:textId="7A9F402A" w:rsidR="003B6F03" w:rsidRPr="003B6F03" w:rsidRDefault="003B6F03" w:rsidP="005D438F">
            <w:pPr>
              <w:pStyle w:val="ListParagraph"/>
              <w:numPr>
                <w:ilvl w:val="0"/>
                <w:numId w:val="11"/>
              </w:numPr>
              <w:tabs>
                <w:tab w:val="left" w:pos="458"/>
              </w:tabs>
              <w:jc w:val="both"/>
              <w:rPr>
                <w:rFonts w:ascii="Arial" w:hAnsi="Arial" w:cs="Arial"/>
                <w:sz w:val="20"/>
                <w:szCs w:val="20"/>
              </w:rPr>
            </w:pPr>
            <w:r w:rsidRPr="003B6F03">
              <w:rPr>
                <w:rFonts w:ascii="Arial" w:hAnsi="Arial" w:cs="Arial"/>
                <w:sz w:val="20"/>
                <w:szCs w:val="20"/>
              </w:rPr>
              <w:lastRenderedPageBreak/>
              <w:t>Paslaugų teikėjas turi teisę nutraukti Sutartį, įspėjęs Klientą prieš 6 (šešis) mėnesius iki nutraukimo momento.</w:t>
            </w:r>
          </w:p>
        </w:tc>
        <w:tc>
          <w:tcPr>
            <w:tcW w:w="4814" w:type="dxa"/>
          </w:tcPr>
          <w:p w14:paraId="33E9494E" w14:textId="12E5C640" w:rsidR="003B6F03" w:rsidRPr="005D438F" w:rsidRDefault="005D438F" w:rsidP="005D438F">
            <w:pPr>
              <w:tabs>
                <w:tab w:val="left" w:pos="0"/>
                <w:tab w:val="left" w:pos="31"/>
                <w:tab w:val="left" w:pos="253"/>
                <w:tab w:val="left" w:pos="458"/>
              </w:tabs>
              <w:jc w:val="both"/>
              <w:rPr>
                <w:rFonts w:ascii="Arial" w:hAnsi="Arial" w:cs="Arial"/>
                <w:sz w:val="20"/>
                <w:szCs w:val="20"/>
              </w:rPr>
            </w:pPr>
            <w:r>
              <w:rPr>
                <w:rFonts w:ascii="Arial" w:hAnsi="Arial" w:cs="Arial"/>
                <w:sz w:val="20"/>
                <w:szCs w:val="20"/>
              </w:rPr>
              <w:t>15.</w:t>
            </w:r>
            <w:r w:rsidR="003B6F03" w:rsidRPr="005D438F">
              <w:rPr>
                <w:rFonts w:ascii="Arial" w:hAnsi="Arial" w:cs="Arial"/>
                <w:sz w:val="20"/>
                <w:szCs w:val="20"/>
              </w:rPr>
              <w:t>The Service Provider shall have the right to terminate the Contract by giving a notice to the Buyer 6 (six) months before to the moment of termination.</w:t>
            </w:r>
          </w:p>
        </w:tc>
      </w:tr>
      <w:tr w:rsidR="003B6F03" w:rsidRPr="00C731F8" w14:paraId="3602FC20" w14:textId="77777777" w:rsidTr="00313AF3">
        <w:tc>
          <w:tcPr>
            <w:tcW w:w="4814" w:type="dxa"/>
          </w:tcPr>
          <w:p w14:paraId="267351B8" w14:textId="49941678" w:rsidR="003B6F03" w:rsidRPr="00C731F8" w:rsidRDefault="003B6F03" w:rsidP="005D438F">
            <w:pPr>
              <w:pStyle w:val="ListParagraph"/>
              <w:numPr>
                <w:ilvl w:val="0"/>
                <w:numId w:val="11"/>
              </w:numPr>
              <w:tabs>
                <w:tab w:val="left" w:pos="458"/>
              </w:tabs>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00313AF3">
        <w:tc>
          <w:tcPr>
            <w:tcW w:w="4814" w:type="dxa"/>
          </w:tcPr>
          <w:p w14:paraId="3EC7EBB9" w14:textId="745DEF3D" w:rsidR="003B6F03" w:rsidRPr="00C731F8" w:rsidRDefault="003B6F03" w:rsidP="005D438F">
            <w:pPr>
              <w:pStyle w:val="ListParagraph"/>
              <w:numPr>
                <w:ilvl w:val="0"/>
                <w:numId w:val="11"/>
              </w:numPr>
              <w:tabs>
                <w:tab w:val="left" w:pos="458"/>
              </w:tabs>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00313AF3">
        <w:tc>
          <w:tcPr>
            <w:tcW w:w="4814" w:type="dxa"/>
          </w:tcPr>
          <w:p w14:paraId="7B5E0109" w14:textId="3AE76E47" w:rsidR="003B6F03" w:rsidRPr="003B6F03" w:rsidRDefault="003B6F03" w:rsidP="005D438F">
            <w:pPr>
              <w:pStyle w:val="ListParagraph"/>
              <w:numPr>
                <w:ilvl w:val="0"/>
                <w:numId w:val="11"/>
              </w:numPr>
              <w:tabs>
                <w:tab w:val="left" w:pos="458"/>
              </w:tabs>
              <w:jc w:val="both"/>
              <w:rPr>
                <w:rFonts w:ascii="Arial" w:hAnsi="Arial" w:cs="Arial"/>
                <w:sz w:val="20"/>
                <w:szCs w:val="20"/>
              </w:rPr>
            </w:pPr>
            <w:r w:rsidRPr="003B6F03">
              <w:rPr>
                <w:rFonts w:ascii="Arial" w:hAnsi="Arial" w:cs="Arial"/>
                <w:sz w:val="20"/>
                <w:szCs w:val="20"/>
              </w:rPr>
              <w:t>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dokumentuose, visais kitais atvejais Klientas turi patvirtinti raštu, kad tam tikra pateikta informacija nėra konfidenciali.</w:t>
            </w:r>
          </w:p>
        </w:tc>
        <w:tc>
          <w:tcPr>
            <w:tcW w:w="4814" w:type="dxa"/>
          </w:tcPr>
          <w:p w14:paraId="605AABC1" w14:textId="0CF0C3BF" w:rsidR="003B6F03" w:rsidRPr="003B6F03"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t>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3B6F03" w:rsidRPr="00C731F8" w14:paraId="1BAD099A" w14:textId="77777777" w:rsidTr="00313AF3">
        <w:tc>
          <w:tcPr>
            <w:tcW w:w="4814" w:type="dxa"/>
          </w:tcPr>
          <w:p w14:paraId="44B28071" w14:textId="7336B6AC" w:rsidR="003B6F03" w:rsidRPr="00C731F8" w:rsidRDefault="003B6F03" w:rsidP="005D438F">
            <w:pPr>
              <w:pStyle w:val="ListParagraph"/>
              <w:numPr>
                <w:ilvl w:val="0"/>
                <w:numId w:val="37"/>
              </w:numPr>
              <w:tabs>
                <w:tab w:val="left" w:pos="458"/>
              </w:tabs>
              <w:ind w:left="0" w:firstLine="0"/>
              <w:jc w:val="both"/>
              <w:rPr>
                <w:rFonts w:ascii="Arial" w:hAnsi="Arial" w:cs="Arial"/>
                <w:sz w:val="20"/>
                <w:szCs w:val="20"/>
              </w:rPr>
            </w:pPr>
            <w:r w:rsidRPr="00C731F8">
              <w:rPr>
                <w:rFonts w:ascii="Arial" w:hAnsi="Arial" w:cs="Arial"/>
                <w:sz w:val="20"/>
                <w:szCs w:val="20"/>
              </w:rPr>
              <w:t xml:space="preserve">Šalys susitaria, kad jeigu kuri nors sutarties ir/ar jos priedų sąlyga prieštarauja viešuosius pirkimus reglamentuojančių teisės aktų nuostatoms ir/ar Kliento atlikto viešojo pirkimo sąlygoms, pirmenybė teikiama ir šalių santykiams yra taikomos viešuosius pirkimus reglamentuojančių teisės aktų nuostatos ir/ar Kliento atlikto viešojo pirkimo sąlygos. </w:t>
            </w:r>
          </w:p>
        </w:tc>
        <w:tc>
          <w:tcPr>
            <w:tcW w:w="4814" w:type="dxa"/>
          </w:tcPr>
          <w:p w14:paraId="0EF6587A" w14:textId="566BB18E" w:rsidR="003B6F03" w:rsidRPr="00F65645" w:rsidRDefault="003B6F03" w:rsidP="005D438F">
            <w:pPr>
              <w:pStyle w:val="ListParagraph"/>
              <w:numPr>
                <w:ilvl w:val="0"/>
                <w:numId w:val="37"/>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lastRenderedPageBreak/>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bl>
    <w:p w14:paraId="7122B2FD" w14:textId="77777777" w:rsidR="00FF6609" w:rsidRPr="00C731F8" w:rsidRDefault="00FF6609">
      <w:pPr>
        <w:rPr>
          <w:rFonts w:ascii="Arial" w:hAnsi="Arial" w:cs="Arial"/>
          <w:sz w:val="20"/>
          <w:szCs w:val="20"/>
        </w:rPr>
      </w:pPr>
    </w:p>
    <w:sectPr w:rsidR="00FF6609" w:rsidRPr="00C731F8">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E4FFA" w14:textId="77777777" w:rsidR="00E2583E" w:rsidRDefault="00E2583E" w:rsidP="00794E10">
      <w:pPr>
        <w:spacing w:after="0" w:line="240" w:lineRule="auto"/>
      </w:pPr>
      <w:r>
        <w:separator/>
      </w:r>
    </w:p>
  </w:endnote>
  <w:endnote w:type="continuationSeparator" w:id="0">
    <w:p w14:paraId="024AD77D" w14:textId="77777777" w:rsidR="00E2583E" w:rsidRDefault="00E2583E"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8057E" w14:textId="77777777" w:rsidR="00E2583E" w:rsidRDefault="00E2583E" w:rsidP="00794E10">
      <w:pPr>
        <w:spacing w:after="0" w:line="240" w:lineRule="auto"/>
      </w:pPr>
      <w:r>
        <w:separator/>
      </w:r>
    </w:p>
  </w:footnote>
  <w:footnote w:type="continuationSeparator" w:id="0">
    <w:p w14:paraId="27AB950A" w14:textId="77777777" w:rsidR="00E2583E" w:rsidRDefault="00E2583E"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012FF8ED"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63E76E4"/>
    <w:multiLevelType w:val="multilevel"/>
    <w:tmpl w:val="A7EEED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EB464D"/>
    <w:multiLevelType w:val="hybridMultilevel"/>
    <w:tmpl w:val="C020050E"/>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9"/>
  </w:num>
  <w:num w:numId="2" w16cid:durableId="587881827">
    <w:abstractNumId w:val="24"/>
  </w:num>
  <w:num w:numId="3" w16cid:durableId="458300061">
    <w:abstractNumId w:val="18"/>
  </w:num>
  <w:num w:numId="4" w16cid:durableId="1093819822">
    <w:abstractNumId w:val="17"/>
  </w:num>
  <w:num w:numId="5" w16cid:durableId="1347097447">
    <w:abstractNumId w:val="0"/>
  </w:num>
  <w:num w:numId="6" w16cid:durableId="995643519">
    <w:abstractNumId w:val="30"/>
  </w:num>
  <w:num w:numId="7" w16cid:durableId="1859270050">
    <w:abstractNumId w:val="32"/>
  </w:num>
  <w:num w:numId="8" w16cid:durableId="814613949">
    <w:abstractNumId w:val="4"/>
  </w:num>
  <w:num w:numId="9" w16cid:durableId="1483040299">
    <w:abstractNumId w:val="21"/>
  </w:num>
  <w:num w:numId="10" w16cid:durableId="1770004415">
    <w:abstractNumId w:val="6"/>
  </w:num>
  <w:num w:numId="11" w16cid:durableId="1130513045">
    <w:abstractNumId w:val="28"/>
  </w:num>
  <w:num w:numId="12" w16cid:durableId="1931814102">
    <w:abstractNumId w:val="27"/>
  </w:num>
  <w:num w:numId="13" w16cid:durableId="669332216">
    <w:abstractNumId w:val="35"/>
  </w:num>
  <w:num w:numId="14" w16cid:durableId="708796425">
    <w:abstractNumId w:val="16"/>
  </w:num>
  <w:num w:numId="15" w16cid:durableId="1364134782">
    <w:abstractNumId w:val="36"/>
  </w:num>
  <w:num w:numId="16" w16cid:durableId="1186746287">
    <w:abstractNumId w:val="7"/>
  </w:num>
  <w:num w:numId="17" w16cid:durableId="1420130693">
    <w:abstractNumId w:val="19"/>
  </w:num>
  <w:num w:numId="18" w16cid:durableId="1835998083">
    <w:abstractNumId w:val="12"/>
  </w:num>
  <w:num w:numId="19" w16cid:durableId="13382205">
    <w:abstractNumId w:val="3"/>
  </w:num>
  <w:num w:numId="20" w16cid:durableId="1509901631">
    <w:abstractNumId w:val="13"/>
  </w:num>
  <w:num w:numId="21" w16cid:durableId="1306857312">
    <w:abstractNumId w:val="2"/>
  </w:num>
  <w:num w:numId="22" w16cid:durableId="678192024">
    <w:abstractNumId w:val="11"/>
  </w:num>
  <w:num w:numId="23" w16cid:durableId="1609700570">
    <w:abstractNumId w:val="29"/>
  </w:num>
  <w:num w:numId="24" w16cid:durableId="93524406">
    <w:abstractNumId w:val="1"/>
  </w:num>
  <w:num w:numId="25" w16cid:durableId="968165045">
    <w:abstractNumId w:val="25"/>
  </w:num>
  <w:num w:numId="26" w16cid:durableId="1232499049">
    <w:abstractNumId w:val="10"/>
  </w:num>
  <w:num w:numId="27" w16cid:durableId="686980139">
    <w:abstractNumId w:val="8"/>
  </w:num>
  <w:num w:numId="28" w16cid:durableId="1369837927">
    <w:abstractNumId w:val="14"/>
  </w:num>
  <w:num w:numId="29" w16cid:durableId="108553190">
    <w:abstractNumId w:val="20"/>
  </w:num>
  <w:num w:numId="30" w16cid:durableId="633633590">
    <w:abstractNumId w:val="34"/>
  </w:num>
  <w:num w:numId="31" w16cid:durableId="722293375">
    <w:abstractNumId w:val="23"/>
  </w:num>
  <w:num w:numId="32" w16cid:durableId="866024392">
    <w:abstractNumId w:val="15"/>
  </w:num>
  <w:num w:numId="33" w16cid:durableId="710421757">
    <w:abstractNumId w:val="31"/>
  </w:num>
  <w:num w:numId="34" w16cid:durableId="639845038">
    <w:abstractNumId w:val="26"/>
  </w:num>
  <w:num w:numId="35" w16cid:durableId="1401951222">
    <w:abstractNumId w:val="22"/>
  </w:num>
  <w:num w:numId="36" w16cid:durableId="2130203726">
    <w:abstractNumId w:val="5"/>
  </w:num>
  <w:num w:numId="37" w16cid:durableId="9774195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1508E"/>
    <w:rsid w:val="001B2830"/>
    <w:rsid w:val="001C0E34"/>
    <w:rsid w:val="001C69BA"/>
    <w:rsid w:val="001E65C2"/>
    <w:rsid w:val="00217162"/>
    <w:rsid w:val="002740E8"/>
    <w:rsid w:val="00282047"/>
    <w:rsid w:val="00290F61"/>
    <w:rsid w:val="00313AF3"/>
    <w:rsid w:val="00357B61"/>
    <w:rsid w:val="0039192C"/>
    <w:rsid w:val="003B6F03"/>
    <w:rsid w:val="003C5FD4"/>
    <w:rsid w:val="003F42BA"/>
    <w:rsid w:val="00423E19"/>
    <w:rsid w:val="004838F6"/>
    <w:rsid w:val="004A7B6D"/>
    <w:rsid w:val="004C79B9"/>
    <w:rsid w:val="004D3086"/>
    <w:rsid w:val="004D34FC"/>
    <w:rsid w:val="005A0787"/>
    <w:rsid w:val="005D438F"/>
    <w:rsid w:val="00610370"/>
    <w:rsid w:val="00667F57"/>
    <w:rsid w:val="00692F52"/>
    <w:rsid w:val="00714F72"/>
    <w:rsid w:val="00724CD6"/>
    <w:rsid w:val="0078309C"/>
    <w:rsid w:val="007917BC"/>
    <w:rsid w:val="00794E10"/>
    <w:rsid w:val="007A6572"/>
    <w:rsid w:val="007F4D5D"/>
    <w:rsid w:val="008034B5"/>
    <w:rsid w:val="00862FF8"/>
    <w:rsid w:val="00883151"/>
    <w:rsid w:val="0094143B"/>
    <w:rsid w:val="009A7DE2"/>
    <w:rsid w:val="009B3C6D"/>
    <w:rsid w:val="009D760B"/>
    <w:rsid w:val="00A5491E"/>
    <w:rsid w:val="00B82717"/>
    <w:rsid w:val="00C545E9"/>
    <w:rsid w:val="00C731F8"/>
    <w:rsid w:val="00C74567"/>
    <w:rsid w:val="00CB27F3"/>
    <w:rsid w:val="00CC3CFE"/>
    <w:rsid w:val="00D2714A"/>
    <w:rsid w:val="00DD1199"/>
    <w:rsid w:val="00E2439D"/>
    <w:rsid w:val="00E2583E"/>
    <w:rsid w:val="00F01A90"/>
    <w:rsid w:val="00F0308F"/>
    <w:rsid w:val="00F65645"/>
    <w:rsid w:val="00F87908"/>
    <w:rsid w:val="00F87C2A"/>
    <w:rsid w:val="00FA6DCA"/>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D438F"/>
  </w:style>
  <w:style w:type="character" w:customStyle="1" w:styleId="BodyTextChar1">
    <w:name w:val="Body Text Char1"/>
    <w:basedOn w:val="DefaultParagraphFont"/>
    <w:uiPriority w:val="99"/>
    <w:locked/>
    <w:rsid w:val="005D438F"/>
    <w:rPr>
      <w:rFonts w:ascii="Arial" w:hAnsi="Arial" w:cs="Arial" w:hint="default"/>
      <w:sz w:val="22"/>
      <w:szCs w:val="22"/>
      <w:shd w:val="clear" w:color="auto" w:fill="FFFFFF"/>
    </w:rPr>
  </w:style>
  <w:style w:type="character" w:styleId="CommentReference">
    <w:name w:val="annotation reference"/>
    <w:basedOn w:val="DefaultParagraphFont"/>
    <w:uiPriority w:val="99"/>
    <w:unhideWhenUsed/>
    <w:rsid w:val="005D438F"/>
    <w:rPr>
      <w:sz w:val="16"/>
      <w:szCs w:val="16"/>
    </w:rPr>
  </w:style>
  <w:style w:type="paragraph" w:styleId="HTMLPreformatted">
    <w:name w:val="HTML Preformatted"/>
    <w:basedOn w:val="Normal"/>
    <w:link w:val="HTMLPreformattedChar"/>
    <w:uiPriority w:val="99"/>
    <w:semiHidden/>
    <w:unhideWhenUsed/>
    <w:rsid w:val="005D438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D438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5DF652D244B0489B88333736A4664864"/>
        <w:category>
          <w:name w:val="General"/>
          <w:gallery w:val="placeholder"/>
        </w:category>
        <w:types>
          <w:type w:val="bbPlcHdr"/>
        </w:types>
        <w:behaviors>
          <w:behavior w:val="content"/>
        </w:behaviors>
        <w:guid w:val="{FEF65E08-49CD-4E3E-B716-CEE881A5F08E}"/>
      </w:docPartPr>
      <w:docPartBody>
        <w:p w:rsidR="003F061E" w:rsidRDefault="00571575" w:rsidP="00571575">
          <w:pPr>
            <w:pStyle w:val="5DF652D244B0489B88333736A46648641"/>
          </w:pPr>
          <w:r w:rsidRPr="00C731F8">
            <w:rPr>
              <w:rStyle w:val="PlaceholderText"/>
              <w:rFonts w:ascii="Arial" w:hAnsi="Arial" w:cs="Arial"/>
              <w:color w:val="FF0000"/>
              <w:sz w:val="20"/>
              <w:szCs w:val="20"/>
            </w:rPr>
            <w:t>[Pasirinkite]</w:t>
          </w:r>
        </w:p>
      </w:docPartBody>
    </w:docPart>
    <w:docPart>
      <w:docPartPr>
        <w:name w:val="2B4CA6F8BF204725BF85860B3DECD8E7"/>
        <w:category>
          <w:name w:val="General"/>
          <w:gallery w:val="placeholder"/>
        </w:category>
        <w:types>
          <w:type w:val="bbPlcHdr"/>
        </w:types>
        <w:behaviors>
          <w:behavior w:val="content"/>
        </w:behaviors>
        <w:guid w:val="{1DF96A40-0831-451A-96FE-F5581596BA49}"/>
      </w:docPartPr>
      <w:docPartBody>
        <w:p w:rsidR="003F061E" w:rsidRDefault="00571575" w:rsidP="00571575">
          <w:pPr>
            <w:pStyle w:val="2B4CA6F8BF204725BF85860B3DECD8E71"/>
          </w:pPr>
          <w:r w:rsidRPr="00F65645">
            <w:rPr>
              <w:rStyle w:val="PlaceholderText"/>
              <w:rFonts w:ascii="Arial" w:hAnsi="Arial" w:cs="Arial"/>
              <w:color w:val="FF0000"/>
              <w:sz w:val="20"/>
              <w:szCs w:val="20"/>
              <w:lang w:val="en-GB"/>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
      <w:docPartPr>
        <w:name w:val="AEA13619A1F34098AB0E2A49C36466C4"/>
        <w:category>
          <w:name w:val="General"/>
          <w:gallery w:val="placeholder"/>
        </w:category>
        <w:types>
          <w:type w:val="bbPlcHdr"/>
        </w:types>
        <w:behaviors>
          <w:behavior w:val="content"/>
        </w:behaviors>
        <w:guid w:val="{ED8EAB60-D9F2-4040-B3EF-5DA3CE227A69}"/>
      </w:docPartPr>
      <w:docPartBody>
        <w:p w:rsidR="006B79DD" w:rsidRDefault="006B79DD" w:rsidP="006B79DD">
          <w:pPr>
            <w:pStyle w:val="AEA13619A1F34098AB0E2A49C36466C4"/>
          </w:pPr>
          <w:r w:rsidRPr="00E54761">
            <w:rPr>
              <w:rFonts w:cs="Arial"/>
              <w:bCs/>
              <w:sz w:val="20"/>
              <w:szCs w:val="20"/>
              <w:highlight w:val="yellow"/>
            </w:rPr>
            <w:t>____</w:t>
          </w:r>
        </w:p>
      </w:docPartBody>
    </w:docPart>
    <w:docPart>
      <w:docPartPr>
        <w:name w:val="1823C4A69C6649C6BE91894A54A23A9C"/>
        <w:category>
          <w:name w:val="General"/>
          <w:gallery w:val="placeholder"/>
        </w:category>
        <w:types>
          <w:type w:val="bbPlcHdr"/>
        </w:types>
        <w:behaviors>
          <w:behavior w:val="content"/>
        </w:behaviors>
        <w:guid w:val="{B255315B-4507-4028-BE19-0936CCF39E41}"/>
      </w:docPartPr>
      <w:docPartBody>
        <w:p w:rsidR="006B79DD" w:rsidRDefault="006B79DD" w:rsidP="006B79DD">
          <w:pPr>
            <w:pStyle w:val="1823C4A69C6649C6BE91894A54A23A9C"/>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1508E"/>
    <w:rsid w:val="001C69BA"/>
    <w:rsid w:val="002950F9"/>
    <w:rsid w:val="002A2A84"/>
    <w:rsid w:val="00312710"/>
    <w:rsid w:val="00325F00"/>
    <w:rsid w:val="003D4974"/>
    <w:rsid w:val="003F061E"/>
    <w:rsid w:val="004C79B9"/>
    <w:rsid w:val="00507C05"/>
    <w:rsid w:val="00571575"/>
    <w:rsid w:val="006819BA"/>
    <w:rsid w:val="006B79DD"/>
    <w:rsid w:val="007A6572"/>
    <w:rsid w:val="007F4D5D"/>
    <w:rsid w:val="00871E5D"/>
    <w:rsid w:val="008D38A3"/>
    <w:rsid w:val="009F5A63"/>
    <w:rsid w:val="00AB7710"/>
    <w:rsid w:val="00B40C88"/>
    <w:rsid w:val="00C64097"/>
    <w:rsid w:val="00CB27F3"/>
    <w:rsid w:val="00DD1199"/>
    <w:rsid w:val="00F6414B"/>
    <w:rsid w:val="00F87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575"/>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 w:type="paragraph" w:customStyle="1" w:styleId="5DF652D244B0489B88333736A46648641">
    <w:name w:val="5DF652D244B0489B88333736A46648641"/>
    <w:rsid w:val="00571575"/>
    <w:pPr>
      <w:ind w:left="720"/>
      <w:contextualSpacing/>
    </w:pPr>
    <w:rPr>
      <w:rFonts w:eastAsiaTheme="minorHAnsi"/>
      <w:lang w:eastAsia="en-US"/>
    </w:rPr>
  </w:style>
  <w:style w:type="paragraph" w:customStyle="1" w:styleId="2B4CA6F8BF204725BF85860B3DECD8E71">
    <w:name w:val="2B4CA6F8BF204725BF85860B3DECD8E71"/>
    <w:rsid w:val="00571575"/>
    <w:pPr>
      <w:ind w:left="720"/>
      <w:contextualSpacing/>
    </w:pPr>
    <w:rPr>
      <w:rFonts w:eastAsiaTheme="minorHAnsi"/>
      <w:lang w:eastAsia="en-US"/>
    </w:rPr>
  </w:style>
  <w:style w:type="paragraph" w:customStyle="1" w:styleId="AEA13619A1F34098AB0E2A49C36466C4">
    <w:name w:val="AEA13619A1F34098AB0E2A49C36466C4"/>
    <w:rsid w:val="006B79DD"/>
    <w:pPr>
      <w:spacing w:line="278" w:lineRule="auto"/>
    </w:pPr>
    <w:rPr>
      <w:kern w:val="2"/>
      <w:sz w:val="24"/>
      <w:szCs w:val="24"/>
      <w14:ligatures w14:val="standardContextual"/>
    </w:rPr>
  </w:style>
  <w:style w:type="paragraph" w:customStyle="1" w:styleId="1823C4A69C6649C6BE91894A54A23A9C">
    <w:name w:val="1823C4A69C6649C6BE91894A54A23A9C"/>
    <w:rsid w:val="006B79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914DD6-192D-4F3E-84A5-D50FEF1F75B0}">
  <ds:schemaRef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terms/"/>
    <ds:schemaRef ds:uri="6165dbbf-add2-4b14-bf07-1fcc28370e1b"/>
    <ds:schemaRef ds:uri="http://www.w3.org/XML/1998/namespace"/>
    <ds:schemaRef ds:uri="http://purl.org/dc/dcmitype/"/>
  </ds:schemaRefs>
</ds:datastoreItem>
</file>

<file path=customXml/itemProps3.xml><?xml version="1.0" encoding="utf-8"?>
<ds:datastoreItem xmlns:ds="http://schemas.openxmlformats.org/officeDocument/2006/customXml" ds:itemID="{817AC298-3497-4B34-BFFD-C09668850A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395</TotalTime>
  <Pages>4</Pages>
  <Words>9235</Words>
  <Characters>5265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Giedrius Rudis</cp:lastModifiedBy>
  <cp:revision>11</cp:revision>
  <dcterms:created xsi:type="dcterms:W3CDTF">2022-09-27T12:09:00Z</dcterms:created>
  <dcterms:modified xsi:type="dcterms:W3CDTF">2025-12-11T10:07:00Z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